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EF0" w:rsidRDefault="00570181">
      <w:r w:rsidRPr="00570181">
        <w:rPr>
          <w:rFonts w:hint="eastAsia"/>
        </w:rPr>
        <w:t>■サービス利用票簡易版（実習用）</w:t>
      </w:r>
    </w:p>
    <w:p w:rsidR="00570181" w:rsidRDefault="00570181">
      <w:r w:rsidRPr="00570181">
        <w:t>&lt;利用単位数計算書&gt;</w:t>
      </w:r>
    </w:p>
    <w:tbl>
      <w:tblPr>
        <w:tblStyle w:val="a3"/>
        <w:tblpPr w:leftFromText="142" w:rightFromText="142" w:vertAnchor="page" w:horzAnchor="margin" w:tblpY="2128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1415"/>
        <w:gridCol w:w="1416"/>
        <w:gridCol w:w="2832"/>
      </w:tblGrid>
      <w:tr w:rsidR="007305AF" w:rsidTr="009E7662">
        <w:trPr>
          <w:trHeight w:val="397"/>
        </w:trPr>
        <w:tc>
          <w:tcPr>
            <w:tcW w:w="3397" w:type="dxa"/>
            <w:gridSpan w:val="2"/>
            <w:vAlign w:val="center"/>
          </w:tcPr>
          <w:p w:rsidR="007305AF" w:rsidRDefault="007305AF" w:rsidP="009E7662">
            <w:pPr>
              <w:jc w:val="center"/>
            </w:pPr>
            <w:r w:rsidRPr="00570181">
              <w:rPr>
                <w:rFonts w:hint="eastAsia"/>
              </w:rPr>
              <w:t>利用サービス種類名</w:t>
            </w:r>
          </w:p>
        </w:tc>
        <w:tc>
          <w:tcPr>
            <w:tcW w:w="1415" w:type="dxa"/>
            <w:vAlign w:val="center"/>
          </w:tcPr>
          <w:p w:rsidR="007305AF" w:rsidRDefault="007305AF" w:rsidP="009E7662">
            <w:pPr>
              <w:jc w:val="center"/>
            </w:pPr>
            <w:r w:rsidRPr="00570181">
              <w:rPr>
                <w:rFonts w:hint="eastAsia"/>
              </w:rPr>
              <w:t>１回当たり単位</w:t>
            </w:r>
          </w:p>
        </w:tc>
        <w:tc>
          <w:tcPr>
            <w:tcW w:w="1416" w:type="dxa"/>
            <w:vAlign w:val="center"/>
          </w:tcPr>
          <w:p w:rsidR="007305AF" w:rsidRDefault="007305AF" w:rsidP="009E7662">
            <w:pPr>
              <w:jc w:val="center"/>
            </w:pPr>
            <w:r>
              <w:rPr>
                <w:rFonts w:hint="eastAsia"/>
              </w:rPr>
              <w:t>利用予定</w:t>
            </w:r>
          </w:p>
          <w:p w:rsidR="007305AF" w:rsidRDefault="007305AF" w:rsidP="009E7662">
            <w:pPr>
              <w:jc w:val="center"/>
            </w:pPr>
            <w:r>
              <w:rPr>
                <w:rFonts w:hint="eastAsia"/>
              </w:rPr>
              <w:t>回数</w:t>
            </w:r>
          </w:p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center"/>
            </w:pPr>
            <w:r>
              <w:rPr>
                <w:rFonts w:hint="eastAsia"/>
              </w:rPr>
              <w:t>単位数計</w:t>
            </w: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 w:val="restart"/>
            <w:textDirection w:val="tbRlV"/>
            <w:vAlign w:val="center"/>
          </w:tcPr>
          <w:p w:rsidR="007305AF" w:rsidRDefault="007305AF" w:rsidP="009E7662">
            <w:pPr>
              <w:ind w:left="113" w:right="113"/>
              <w:jc w:val="center"/>
            </w:pPr>
            <w:r>
              <w:rPr>
                <w:rFonts w:hint="eastAsia"/>
              </w:rPr>
              <w:t>訪問系</w:t>
            </w:r>
          </w:p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/>
            <w:vAlign w:val="center"/>
          </w:tcPr>
          <w:p w:rsidR="007305AF" w:rsidRDefault="007305AF" w:rsidP="009E7662">
            <w:pPr>
              <w:jc w:val="center"/>
            </w:pPr>
          </w:p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/>
            <w:vAlign w:val="center"/>
          </w:tcPr>
          <w:p w:rsidR="007305AF" w:rsidRDefault="007305AF" w:rsidP="009E7662">
            <w:pPr>
              <w:jc w:val="center"/>
            </w:pPr>
          </w:p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/>
            <w:vAlign w:val="center"/>
          </w:tcPr>
          <w:p w:rsidR="007305AF" w:rsidRDefault="007305AF" w:rsidP="009E7662">
            <w:pPr>
              <w:jc w:val="center"/>
            </w:pPr>
          </w:p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/>
            <w:vAlign w:val="center"/>
          </w:tcPr>
          <w:p w:rsidR="007305AF" w:rsidRDefault="007305AF" w:rsidP="009E7662">
            <w:pPr>
              <w:jc w:val="center"/>
            </w:pPr>
          </w:p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/>
            <w:vAlign w:val="center"/>
          </w:tcPr>
          <w:p w:rsidR="007305AF" w:rsidRDefault="007305AF" w:rsidP="009E7662">
            <w:pPr>
              <w:jc w:val="center"/>
            </w:pPr>
          </w:p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/>
            <w:vAlign w:val="center"/>
          </w:tcPr>
          <w:p w:rsidR="007305AF" w:rsidRDefault="007305AF" w:rsidP="009E7662">
            <w:pPr>
              <w:jc w:val="center"/>
            </w:pPr>
          </w:p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 w:val="restart"/>
            <w:textDirection w:val="tbRlV"/>
            <w:vAlign w:val="center"/>
          </w:tcPr>
          <w:p w:rsidR="007305AF" w:rsidRDefault="007305AF" w:rsidP="009E7662">
            <w:pPr>
              <w:ind w:left="113" w:right="113"/>
              <w:jc w:val="center"/>
            </w:pPr>
            <w:r>
              <w:rPr>
                <w:rFonts w:hint="eastAsia"/>
              </w:rPr>
              <w:t>通所系</w:t>
            </w:r>
          </w:p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/>
            <w:vAlign w:val="center"/>
          </w:tcPr>
          <w:p w:rsidR="007305AF" w:rsidRDefault="007305AF" w:rsidP="009E7662">
            <w:pPr>
              <w:jc w:val="center"/>
            </w:pPr>
          </w:p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/>
            <w:vAlign w:val="center"/>
          </w:tcPr>
          <w:p w:rsidR="007305AF" w:rsidRDefault="007305AF" w:rsidP="009E7662">
            <w:pPr>
              <w:jc w:val="center"/>
            </w:pPr>
          </w:p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 w:val="restart"/>
            <w:textDirection w:val="tbRlV"/>
            <w:vAlign w:val="center"/>
          </w:tcPr>
          <w:p w:rsidR="007305AF" w:rsidRPr="00C222BD" w:rsidRDefault="007305AF" w:rsidP="009E7662">
            <w:pPr>
              <w:ind w:left="113" w:right="113"/>
              <w:jc w:val="center"/>
              <w:rPr>
                <w:sz w:val="20"/>
                <w:szCs w:val="20"/>
              </w:rPr>
            </w:pPr>
            <w:bookmarkStart w:id="0" w:name="_GoBack"/>
            <w:r w:rsidRPr="00C222BD">
              <w:rPr>
                <w:rFonts w:hint="eastAsia"/>
                <w:sz w:val="20"/>
                <w:szCs w:val="20"/>
              </w:rPr>
              <w:t>短期入所系</w:t>
            </w:r>
            <w:bookmarkEnd w:id="0"/>
          </w:p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846" w:type="dxa"/>
            <w:vMerge/>
          </w:tcPr>
          <w:p w:rsidR="007305AF" w:rsidRDefault="007305AF" w:rsidP="009E7662"/>
        </w:tc>
        <w:tc>
          <w:tcPr>
            <w:tcW w:w="2551" w:type="dxa"/>
            <w:vAlign w:val="center"/>
          </w:tcPr>
          <w:p w:rsidR="007305AF" w:rsidRDefault="007305AF" w:rsidP="009E7662"/>
        </w:tc>
        <w:tc>
          <w:tcPr>
            <w:tcW w:w="1415" w:type="dxa"/>
            <w:vAlign w:val="center"/>
          </w:tcPr>
          <w:p w:rsidR="007305AF" w:rsidRDefault="007305AF" w:rsidP="009E7662"/>
        </w:tc>
        <w:tc>
          <w:tcPr>
            <w:tcW w:w="1416" w:type="dxa"/>
            <w:vAlign w:val="center"/>
          </w:tcPr>
          <w:p w:rsidR="007305AF" w:rsidRDefault="007305AF" w:rsidP="009E7662"/>
        </w:tc>
        <w:tc>
          <w:tcPr>
            <w:tcW w:w="2832" w:type="dxa"/>
            <w:vAlign w:val="center"/>
          </w:tcPr>
          <w:p w:rsidR="007305AF" w:rsidRDefault="007305AF" w:rsidP="009E7662">
            <w:pPr>
              <w:jc w:val="right"/>
            </w:pPr>
          </w:p>
        </w:tc>
      </w:tr>
      <w:tr w:rsidR="007305AF" w:rsidTr="009E7662">
        <w:trPr>
          <w:cantSplit/>
          <w:trHeight w:val="397"/>
        </w:trPr>
        <w:tc>
          <w:tcPr>
            <w:tcW w:w="3397" w:type="dxa"/>
            <w:gridSpan w:val="2"/>
            <w:vMerge w:val="restart"/>
          </w:tcPr>
          <w:p w:rsidR="007305AF" w:rsidRDefault="007305AF" w:rsidP="009E7662"/>
        </w:tc>
        <w:tc>
          <w:tcPr>
            <w:tcW w:w="2831" w:type="dxa"/>
            <w:gridSpan w:val="2"/>
            <w:vAlign w:val="center"/>
          </w:tcPr>
          <w:p w:rsidR="007305AF" w:rsidRDefault="007305AF" w:rsidP="009E7662">
            <w:r>
              <w:rPr>
                <w:rFonts w:hint="eastAsia"/>
              </w:rPr>
              <w:t>合計利用単位数</w:t>
            </w:r>
          </w:p>
        </w:tc>
        <w:tc>
          <w:tcPr>
            <w:tcW w:w="2832" w:type="dxa"/>
            <w:vAlign w:val="center"/>
          </w:tcPr>
          <w:p w:rsidR="00DF2D4F" w:rsidRDefault="00DF2D4F" w:rsidP="009E7662">
            <w:pPr>
              <w:wordWrap w:val="0"/>
              <w:jc w:val="right"/>
            </w:pPr>
            <w:r>
              <w:rPr>
                <w:rFonts w:hint="eastAsia"/>
              </w:rPr>
              <w:t>単位(</w:t>
            </w:r>
            <w:r>
              <w:t>a)</w:t>
            </w:r>
          </w:p>
        </w:tc>
      </w:tr>
      <w:tr w:rsidR="007305AF" w:rsidTr="009E7662">
        <w:trPr>
          <w:cantSplit/>
          <w:trHeight w:val="397"/>
        </w:trPr>
        <w:tc>
          <w:tcPr>
            <w:tcW w:w="3397" w:type="dxa"/>
            <w:gridSpan w:val="2"/>
            <w:vMerge/>
          </w:tcPr>
          <w:p w:rsidR="007305AF" w:rsidRDefault="007305AF" w:rsidP="009E7662"/>
        </w:tc>
        <w:tc>
          <w:tcPr>
            <w:tcW w:w="2831" w:type="dxa"/>
            <w:gridSpan w:val="2"/>
            <w:vAlign w:val="center"/>
          </w:tcPr>
          <w:p w:rsidR="007305AF" w:rsidRDefault="007305AF" w:rsidP="009E7662">
            <w:r>
              <w:rPr>
                <w:rFonts w:hint="eastAsia"/>
              </w:rPr>
              <w:t>支給限度基準額単位数</w:t>
            </w:r>
          </w:p>
        </w:tc>
        <w:tc>
          <w:tcPr>
            <w:tcW w:w="2832" w:type="dxa"/>
            <w:vAlign w:val="center"/>
          </w:tcPr>
          <w:p w:rsidR="007305AF" w:rsidRDefault="00DF2D4F" w:rsidP="009E7662">
            <w:pPr>
              <w:wordWrap w:val="0"/>
              <w:jc w:val="right"/>
            </w:pPr>
            <w:r>
              <w:rPr>
                <w:rFonts w:hint="eastAsia"/>
              </w:rPr>
              <w:t xml:space="preserve">単位　 </w:t>
            </w:r>
          </w:p>
        </w:tc>
      </w:tr>
      <w:tr w:rsidR="007305AF" w:rsidTr="009E7662">
        <w:trPr>
          <w:cantSplit/>
          <w:trHeight w:val="397"/>
        </w:trPr>
        <w:tc>
          <w:tcPr>
            <w:tcW w:w="3397" w:type="dxa"/>
            <w:gridSpan w:val="2"/>
            <w:vMerge/>
          </w:tcPr>
          <w:p w:rsidR="007305AF" w:rsidRDefault="007305AF" w:rsidP="009E7662"/>
        </w:tc>
        <w:tc>
          <w:tcPr>
            <w:tcW w:w="2831" w:type="dxa"/>
            <w:gridSpan w:val="2"/>
            <w:vAlign w:val="center"/>
          </w:tcPr>
          <w:p w:rsidR="007305AF" w:rsidRDefault="007305AF" w:rsidP="009E7662">
            <w:r>
              <w:rPr>
                <w:rFonts w:hint="eastAsia"/>
              </w:rPr>
              <w:t>超過利用単位数</w:t>
            </w:r>
          </w:p>
        </w:tc>
        <w:tc>
          <w:tcPr>
            <w:tcW w:w="2832" w:type="dxa"/>
            <w:vAlign w:val="center"/>
          </w:tcPr>
          <w:p w:rsidR="007305AF" w:rsidRDefault="00DF2D4F" w:rsidP="009E7662">
            <w:pPr>
              <w:jc w:val="right"/>
            </w:pPr>
            <w:r>
              <w:rPr>
                <w:rFonts w:hint="eastAsia"/>
              </w:rPr>
              <w:t>単位(</w:t>
            </w:r>
            <w:r>
              <w:t>b</w:t>
            </w:r>
            <w:r>
              <w:rPr>
                <w:rFonts w:hint="eastAsia"/>
              </w:rPr>
              <w:t>)</w:t>
            </w:r>
          </w:p>
        </w:tc>
      </w:tr>
    </w:tbl>
    <w:p w:rsidR="007305AF" w:rsidRDefault="007305AF"/>
    <w:p w:rsidR="007305AF" w:rsidRDefault="007305AF" w:rsidP="00DF2D4F">
      <w:pPr>
        <w:ind w:left="240" w:hangingChars="100" w:hanging="240"/>
      </w:pPr>
      <w:r>
        <w:rPr>
          <w:rFonts w:hint="eastAsia"/>
        </w:rPr>
        <w:t>※福祉用具購入費や住宅改修費については、居宅サービス計画に</w:t>
      </w:r>
      <w:r w:rsidR="00DF2D4F">
        <w:rPr>
          <w:rFonts w:hint="eastAsia"/>
        </w:rPr>
        <w:t>位置づける必要性がある場合でも、計画書に記載するにとどめ、実習では費用の計算までは行う必要はありません。</w:t>
      </w:r>
    </w:p>
    <w:p w:rsidR="00DF2D4F" w:rsidRDefault="00DF2D4F" w:rsidP="00DF2D4F">
      <w:pPr>
        <w:ind w:left="240" w:hangingChars="100" w:hanging="240"/>
      </w:pPr>
    </w:p>
    <w:p w:rsidR="00DF2D4F" w:rsidRDefault="00DF2D4F" w:rsidP="00DF2D4F">
      <w:pPr>
        <w:ind w:left="240" w:hangingChars="100" w:hanging="240"/>
      </w:pPr>
      <w:r>
        <w:rPr>
          <w:rFonts w:hint="eastAsia"/>
        </w:rPr>
        <w:t>〈利用者負担額計算書〉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237"/>
        <w:gridCol w:w="2828"/>
      </w:tblGrid>
      <w:tr w:rsidR="00DF2D4F" w:rsidTr="009E7662">
        <w:trPr>
          <w:trHeight w:val="454"/>
        </w:trPr>
        <w:tc>
          <w:tcPr>
            <w:tcW w:w="6237" w:type="dxa"/>
          </w:tcPr>
          <w:p w:rsidR="00DF2D4F" w:rsidRDefault="00DF2D4F" w:rsidP="00DF2D4F">
            <w:r>
              <w:rPr>
                <w:rFonts w:hint="eastAsia"/>
              </w:rPr>
              <w:t>支給限度内負担額（a）× 10円 ×</w:t>
            </w:r>
            <w:r>
              <w:t xml:space="preserve"> </w:t>
            </w:r>
            <w:r>
              <w:rPr>
                <w:rFonts w:hint="eastAsia"/>
              </w:rPr>
              <w:t>0.1</w:t>
            </w:r>
          </w:p>
        </w:tc>
        <w:tc>
          <w:tcPr>
            <w:tcW w:w="2828" w:type="dxa"/>
          </w:tcPr>
          <w:p w:rsidR="00DF2D4F" w:rsidRDefault="00DF2D4F" w:rsidP="00DF2D4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F2D4F" w:rsidTr="009E7662">
        <w:trPr>
          <w:trHeight w:val="454"/>
        </w:trPr>
        <w:tc>
          <w:tcPr>
            <w:tcW w:w="6237" w:type="dxa"/>
          </w:tcPr>
          <w:p w:rsidR="00DF2D4F" w:rsidRDefault="00DF2D4F" w:rsidP="00DF2D4F">
            <w:r>
              <w:rPr>
                <w:rFonts w:hint="eastAsia"/>
              </w:rPr>
              <w:t>支給限度超過額　（a）×</w:t>
            </w:r>
            <w:r>
              <w:t xml:space="preserve"> 10</w:t>
            </w:r>
            <w:r>
              <w:rPr>
                <w:rFonts w:hint="eastAsia"/>
              </w:rPr>
              <w:t>円</w:t>
            </w:r>
          </w:p>
        </w:tc>
        <w:tc>
          <w:tcPr>
            <w:tcW w:w="2828" w:type="dxa"/>
          </w:tcPr>
          <w:p w:rsidR="00DF2D4F" w:rsidRDefault="00DF2D4F" w:rsidP="00DF2D4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F2D4F" w:rsidTr="009E7662">
        <w:trPr>
          <w:trHeight w:val="454"/>
        </w:trPr>
        <w:tc>
          <w:tcPr>
            <w:tcW w:w="6237" w:type="dxa"/>
          </w:tcPr>
          <w:p w:rsidR="00DF2D4F" w:rsidRDefault="00DF2D4F" w:rsidP="00DF2D4F">
            <w:r>
              <w:rPr>
                <w:rFonts w:hint="eastAsia"/>
              </w:rPr>
              <w:t>その他利用者負担額</w:t>
            </w:r>
          </w:p>
        </w:tc>
        <w:tc>
          <w:tcPr>
            <w:tcW w:w="2828" w:type="dxa"/>
          </w:tcPr>
          <w:p w:rsidR="00DF2D4F" w:rsidRDefault="00DF2D4F" w:rsidP="00DF2D4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F2D4F" w:rsidTr="009E7662">
        <w:trPr>
          <w:trHeight w:val="454"/>
        </w:trPr>
        <w:tc>
          <w:tcPr>
            <w:tcW w:w="6237" w:type="dxa"/>
          </w:tcPr>
          <w:p w:rsidR="00DF2D4F" w:rsidRDefault="00DF2D4F" w:rsidP="00DF2D4F">
            <w:r>
              <w:rPr>
                <w:rFonts w:hint="eastAsia"/>
              </w:rPr>
              <w:t>利用者負担額計</w:t>
            </w:r>
          </w:p>
        </w:tc>
        <w:tc>
          <w:tcPr>
            <w:tcW w:w="2828" w:type="dxa"/>
          </w:tcPr>
          <w:p w:rsidR="00DF2D4F" w:rsidRDefault="00DF2D4F" w:rsidP="00DF2D4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tbl>
      <w:tblPr>
        <w:tblStyle w:val="a3"/>
        <w:tblpPr w:leftFromText="142" w:rightFromText="142" w:vertAnchor="text" w:horzAnchor="page" w:tblpXSpec="center" w:tblpY="654"/>
        <w:tblOverlap w:val="never"/>
        <w:tblW w:w="0" w:type="auto"/>
        <w:tblLook w:val="04A0" w:firstRow="1" w:lastRow="0" w:firstColumn="1" w:lastColumn="0" w:noHBand="0" w:noVBand="1"/>
      </w:tblPr>
      <w:tblGrid>
        <w:gridCol w:w="2835"/>
        <w:gridCol w:w="2835"/>
      </w:tblGrid>
      <w:tr w:rsidR="009E7662" w:rsidTr="006F0A00"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要介護状態区分</w:t>
            </w:r>
          </w:p>
        </w:tc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支給限度基準額</w:t>
            </w:r>
          </w:p>
        </w:tc>
      </w:tr>
      <w:tr w:rsidR="009E7662" w:rsidTr="006F0A00"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要介護1</w:t>
            </w:r>
          </w:p>
        </w:tc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16,765単位</w:t>
            </w:r>
          </w:p>
        </w:tc>
      </w:tr>
      <w:tr w:rsidR="009E7662" w:rsidTr="006F0A00"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要介護2</w:t>
            </w:r>
          </w:p>
        </w:tc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19,705単位</w:t>
            </w:r>
          </w:p>
        </w:tc>
      </w:tr>
      <w:tr w:rsidR="009E7662" w:rsidTr="006F0A00"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要介護3</w:t>
            </w:r>
          </w:p>
        </w:tc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27,048単位</w:t>
            </w:r>
          </w:p>
        </w:tc>
      </w:tr>
      <w:tr w:rsidR="009E7662" w:rsidTr="006F0A00"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要介護4</w:t>
            </w:r>
          </w:p>
        </w:tc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30,938単位</w:t>
            </w:r>
          </w:p>
        </w:tc>
      </w:tr>
      <w:tr w:rsidR="009E7662" w:rsidTr="006F0A00"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要介護5</w:t>
            </w:r>
          </w:p>
        </w:tc>
        <w:tc>
          <w:tcPr>
            <w:tcW w:w="2835" w:type="dxa"/>
            <w:vAlign w:val="center"/>
          </w:tcPr>
          <w:p w:rsidR="009E7662" w:rsidRDefault="006F0A00" w:rsidP="006F0A00">
            <w:pPr>
              <w:jc w:val="center"/>
            </w:pPr>
            <w:r>
              <w:rPr>
                <w:rFonts w:hint="eastAsia"/>
              </w:rPr>
              <w:t>36,217単位</w:t>
            </w:r>
          </w:p>
        </w:tc>
      </w:tr>
    </w:tbl>
    <w:p w:rsidR="00DF2D4F" w:rsidRDefault="00DF2D4F" w:rsidP="00DF2D4F">
      <w:pPr>
        <w:ind w:left="240" w:hangingChars="100" w:hanging="240"/>
      </w:pPr>
    </w:p>
    <w:p w:rsidR="006F0A00" w:rsidRDefault="006F0A00" w:rsidP="006F0A00">
      <w:pPr>
        <w:ind w:left="240" w:hangingChars="100" w:hanging="240"/>
        <w:jc w:val="center"/>
      </w:pPr>
      <w:r>
        <w:rPr>
          <w:rFonts w:hint="eastAsia"/>
        </w:rPr>
        <w:t>■居宅介護サービス費等区分支給限度基準額</w:t>
      </w:r>
    </w:p>
    <w:sectPr w:rsidR="006F0A00" w:rsidSect="00145E06">
      <w:headerReference w:type="default" r:id="rId7"/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07B" w:rsidRDefault="00AD007B" w:rsidP="00AD007B">
      <w:r>
        <w:separator/>
      </w:r>
    </w:p>
  </w:endnote>
  <w:endnote w:type="continuationSeparator" w:id="0">
    <w:p w:rsidR="00AD007B" w:rsidRDefault="00AD007B" w:rsidP="00AD0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07B" w:rsidRDefault="00AD007B" w:rsidP="00AD007B">
      <w:r>
        <w:separator/>
      </w:r>
    </w:p>
  </w:footnote>
  <w:footnote w:type="continuationSeparator" w:id="0">
    <w:p w:rsidR="00AD007B" w:rsidRDefault="00AD007B" w:rsidP="00AD0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07B" w:rsidRDefault="00AD007B">
    <w:pPr>
      <w:pStyle w:val="a4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F1"/>
    <w:rsid w:val="000D6C7D"/>
    <w:rsid w:val="00145E06"/>
    <w:rsid w:val="001937F1"/>
    <w:rsid w:val="00570181"/>
    <w:rsid w:val="006F0A00"/>
    <w:rsid w:val="00724C05"/>
    <w:rsid w:val="007305AF"/>
    <w:rsid w:val="007701BF"/>
    <w:rsid w:val="009E7662"/>
    <w:rsid w:val="00A768D7"/>
    <w:rsid w:val="00AD007B"/>
    <w:rsid w:val="00C222BD"/>
    <w:rsid w:val="00DF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7"/>
    <w:pPr>
      <w:autoSpaceDE w:val="0"/>
      <w:autoSpaceDN w:val="0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00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007B"/>
    <w:rPr>
      <w:rFonts w:ascii="ＭＳ ゴシック" w:eastAsia="ＭＳ ゴシック"/>
      <w:sz w:val="24"/>
    </w:rPr>
  </w:style>
  <w:style w:type="paragraph" w:styleId="a6">
    <w:name w:val="footer"/>
    <w:basedOn w:val="a"/>
    <w:link w:val="a7"/>
    <w:uiPriority w:val="99"/>
    <w:unhideWhenUsed/>
    <w:rsid w:val="00AD00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007B"/>
    <w:rPr>
      <w:rFonts w:ascii="ＭＳ ゴシック" w:eastAsia="ＭＳ ゴシック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7"/>
    <w:pPr>
      <w:autoSpaceDE w:val="0"/>
      <w:autoSpaceDN w:val="0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00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007B"/>
    <w:rPr>
      <w:rFonts w:ascii="ＭＳ ゴシック" w:eastAsia="ＭＳ ゴシック"/>
      <w:sz w:val="24"/>
    </w:rPr>
  </w:style>
  <w:style w:type="paragraph" w:styleId="a6">
    <w:name w:val="footer"/>
    <w:basedOn w:val="a"/>
    <w:link w:val="a7"/>
    <w:uiPriority w:val="99"/>
    <w:unhideWhenUsed/>
    <w:rsid w:val="00AD00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007B"/>
    <w:rPr>
      <w:rFonts w:ascii="ＭＳ ゴシック" w:eastAsia="ＭＳ 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円</dc:creator>
  <cp:keywords/>
  <dc:description/>
  <cp:lastModifiedBy>森田 高広</cp:lastModifiedBy>
  <cp:revision>8</cp:revision>
  <dcterms:created xsi:type="dcterms:W3CDTF">2022-01-07T06:26:00Z</dcterms:created>
  <dcterms:modified xsi:type="dcterms:W3CDTF">2023-01-16T11:10:00Z</dcterms:modified>
</cp:coreProperties>
</file>